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909A" w14:textId="77777777" w:rsidR="001F310B" w:rsidRDefault="001F310B" w:rsidP="001F310B">
      <w:pPr>
        <w:pStyle w:val="Header"/>
        <w:rPr>
          <w:b/>
          <w:color w:val="0070C0"/>
          <w:sz w:val="20"/>
          <w:szCs w:val="20"/>
        </w:rPr>
      </w:pPr>
    </w:p>
    <w:p w14:paraId="4FD1B836" w14:textId="77777777" w:rsidR="001F310B" w:rsidRDefault="001F310B" w:rsidP="001F310B">
      <w:pPr>
        <w:pStyle w:val="Header"/>
        <w:rPr>
          <w:b/>
          <w:color w:val="0070C0"/>
          <w:sz w:val="20"/>
          <w:szCs w:val="20"/>
        </w:rPr>
      </w:pPr>
    </w:p>
    <w:p w14:paraId="72A5AD0A" w14:textId="00EB4ACF" w:rsidR="00BF626F" w:rsidRPr="00D50374" w:rsidRDefault="001F310B" w:rsidP="00BF626F">
      <w:pPr>
        <w:pStyle w:val="Header"/>
        <w:rPr>
          <w:b/>
          <w:i/>
          <w:color w:val="0070C0"/>
          <w:sz w:val="20"/>
          <w:szCs w:val="20"/>
        </w:rPr>
      </w:pPr>
      <w:r w:rsidRPr="00D50374">
        <w:rPr>
          <w:b/>
          <w:i/>
          <w:color w:val="0070C0"/>
          <w:sz w:val="20"/>
          <w:szCs w:val="20"/>
        </w:rPr>
        <w:t>T</w:t>
      </w:r>
      <w:r w:rsidR="00D50374" w:rsidRPr="00D50374">
        <w:rPr>
          <w:b/>
          <w:i/>
          <w:color w:val="0070C0"/>
          <w:sz w:val="20"/>
          <w:szCs w:val="20"/>
        </w:rPr>
        <w:t>emplate</w:t>
      </w:r>
      <w:r w:rsidRPr="00D50374">
        <w:rPr>
          <w:b/>
          <w:i/>
          <w:color w:val="0070C0"/>
          <w:sz w:val="20"/>
          <w:szCs w:val="20"/>
        </w:rPr>
        <w:t xml:space="preserve"> I</w:t>
      </w:r>
      <w:r w:rsidR="00D50374" w:rsidRPr="00D50374">
        <w:rPr>
          <w:b/>
          <w:i/>
          <w:color w:val="0070C0"/>
          <w:sz w:val="20"/>
          <w:szCs w:val="20"/>
        </w:rPr>
        <w:t>nstructions</w:t>
      </w:r>
    </w:p>
    <w:p w14:paraId="1E314CB9" w14:textId="54A8A969" w:rsidR="0076711A" w:rsidRPr="00D50374" w:rsidRDefault="00895D9B" w:rsidP="00AF080D">
      <w:pPr>
        <w:pStyle w:val="Header"/>
        <w:ind w:right="1206"/>
        <w:rPr>
          <w:i/>
          <w:color w:val="0079BF" w:themeColor="accent1" w:themeShade="BF"/>
          <w:sz w:val="20"/>
          <w:szCs w:val="20"/>
        </w:rPr>
      </w:pPr>
      <w:r w:rsidRPr="00D50374">
        <w:rPr>
          <w:i/>
          <w:color w:val="0079BF" w:themeColor="accent1" w:themeShade="BF"/>
          <w:sz w:val="20"/>
          <w:szCs w:val="20"/>
        </w:rPr>
        <w:t>Procedure providers use this template to prepare</w:t>
      </w:r>
      <w:r w:rsidR="00185B3B" w:rsidRPr="00D50374">
        <w:rPr>
          <w:i/>
          <w:color w:val="0079BF" w:themeColor="accent1" w:themeShade="BF"/>
          <w:sz w:val="20"/>
          <w:szCs w:val="20"/>
        </w:rPr>
        <w:t xml:space="preserve"> a PSOC for FAA acceptance. Procedure providers should incorporate a FAA-accepted PSOC </w:t>
      </w:r>
      <w:r w:rsidR="002E12F8" w:rsidRPr="00D50374">
        <w:rPr>
          <w:i/>
          <w:color w:val="0079BF" w:themeColor="accent1" w:themeShade="BF"/>
          <w:sz w:val="20"/>
          <w:szCs w:val="20"/>
        </w:rPr>
        <w:t>into a</w:t>
      </w:r>
      <w:r w:rsidR="00185B3B" w:rsidRPr="00D50374">
        <w:rPr>
          <w:i/>
          <w:color w:val="0079BF" w:themeColor="accent1" w:themeShade="BF"/>
          <w:sz w:val="20"/>
          <w:szCs w:val="20"/>
        </w:rPr>
        <w:t xml:space="preserve"> master manual.  The PSOC </w:t>
      </w:r>
      <w:r w:rsidR="004170F7" w:rsidRPr="00D50374">
        <w:rPr>
          <w:i/>
          <w:color w:val="0079BF" w:themeColor="accent1" w:themeShade="BF"/>
          <w:sz w:val="20"/>
          <w:szCs w:val="20"/>
        </w:rPr>
        <w:t>li</w:t>
      </w:r>
      <w:r w:rsidR="00185B3B" w:rsidRPr="00D50374">
        <w:rPr>
          <w:i/>
          <w:color w:val="0079BF" w:themeColor="accent1" w:themeShade="BF"/>
          <w:sz w:val="20"/>
          <w:szCs w:val="20"/>
        </w:rPr>
        <w:t>sts</w:t>
      </w:r>
      <w:r w:rsidR="0010085F" w:rsidRPr="00D50374">
        <w:rPr>
          <w:i/>
          <w:color w:val="0079BF" w:themeColor="accent1" w:themeShade="BF"/>
          <w:sz w:val="20"/>
          <w:szCs w:val="20"/>
        </w:rPr>
        <w:t xml:space="preserve"> </w:t>
      </w:r>
      <w:r w:rsidR="006F4E64" w:rsidRPr="00D50374">
        <w:rPr>
          <w:i/>
          <w:color w:val="0079BF" w:themeColor="accent1" w:themeShade="BF"/>
          <w:sz w:val="20"/>
          <w:szCs w:val="20"/>
        </w:rPr>
        <w:t xml:space="preserve">the </w:t>
      </w:r>
      <w:r w:rsidR="00594AFE" w:rsidRPr="00D50374">
        <w:rPr>
          <w:i/>
          <w:color w:val="0079BF" w:themeColor="accent1" w:themeShade="BF"/>
          <w:sz w:val="20"/>
          <w:szCs w:val="20"/>
        </w:rPr>
        <w:t xml:space="preserve">LOA </w:t>
      </w:r>
      <w:r w:rsidR="00686B30" w:rsidRPr="00D50374">
        <w:rPr>
          <w:i/>
          <w:color w:val="0079BF" w:themeColor="accent1" w:themeShade="BF"/>
          <w:sz w:val="20"/>
          <w:szCs w:val="20"/>
        </w:rPr>
        <w:t xml:space="preserve">procedural </w:t>
      </w:r>
      <w:r w:rsidR="00594AFE" w:rsidRPr="00D50374">
        <w:rPr>
          <w:i/>
          <w:color w:val="0079BF" w:themeColor="accent1" w:themeShade="BF"/>
          <w:sz w:val="20"/>
          <w:szCs w:val="20"/>
        </w:rPr>
        <w:t xml:space="preserve">compliance </w:t>
      </w:r>
      <w:r w:rsidR="00686B30" w:rsidRPr="00D50374">
        <w:rPr>
          <w:i/>
          <w:color w:val="0079BF" w:themeColor="accent1" w:themeShade="BF"/>
          <w:sz w:val="20"/>
          <w:szCs w:val="20"/>
        </w:rPr>
        <w:t>met by the content of the manual</w:t>
      </w:r>
      <w:r w:rsidR="00185B3B" w:rsidRPr="00D50374">
        <w:rPr>
          <w:i/>
          <w:color w:val="0079BF" w:themeColor="accent1" w:themeShade="BF"/>
          <w:sz w:val="20"/>
          <w:szCs w:val="20"/>
        </w:rPr>
        <w:t xml:space="preserve">. </w:t>
      </w:r>
    </w:p>
    <w:p w14:paraId="0363B0E8" w14:textId="77777777" w:rsidR="00E27984" w:rsidRPr="00D50374" w:rsidRDefault="00E27984" w:rsidP="00AF080D">
      <w:pPr>
        <w:pStyle w:val="Header"/>
        <w:ind w:right="1206"/>
        <w:rPr>
          <w:i/>
          <w:color w:val="0079BF" w:themeColor="accent1" w:themeShade="BF"/>
          <w:sz w:val="20"/>
          <w:szCs w:val="20"/>
        </w:rPr>
      </w:pPr>
    </w:p>
    <w:p w14:paraId="1AC2BE14" w14:textId="4C7580D0" w:rsidR="00E27984" w:rsidRPr="00D50374" w:rsidRDefault="003D30EC" w:rsidP="00AF080D">
      <w:pPr>
        <w:pStyle w:val="Header"/>
        <w:ind w:right="1206"/>
        <w:rPr>
          <w:i/>
          <w:color w:val="0079BF" w:themeColor="accent1" w:themeShade="BF"/>
          <w:sz w:val="20"/>
          <w:szCs w:val="20"/>
        </w:rPr>
      </w:pPr>
      <w:r w:rsidRPr="00D50374">
        <w:rPr>
          <w:i/>
          <w:color w:val="0079BF" w:themeColor="accent1" w:themeShade="BF"/>
          <w:sz w:val="20"/>
          <w:szCs w:val="20"/>
        </w:rPr>
        <w:t xml:space="preserve">Blue text provides context and instructions </w:t>
      </w:r>
      <w:r w:rsidR="001F310B" w:rsidRPr="00D50374">
        <w:rPr>
          <w:i/>
          <w:color w:val="0079BF" w:themeColor="accent1" w:themeShade="BF"/>
          <w:sz w:val="20"/>
          <w:szCs w:val="20"/>
        </w:rPr>
        <w:t xml:space="preserve">for </w:t>
      </w:r>
      <w:r w:rsidRPr="00D50374">
        <w:rPr>
          <w:i/>
          <w:color w:val="0079BF" w:themeColor="accent1" w:themeShade="BF"/>
          <w:sz w:val="20"/>
          <w:szCs w:val="20"/>
        </w:rPr>
        <w:t>using this</w:t>
      </w:r>
      <w:r w:rsidR="001F310B" w:rsidRPr="00D50374">
        <w:rPr>
          <w:i/>
          <w:color w:val="0079BF" w:themeColor="accent1" w:themeShade="BF"/>
          <w:sz w:val="20"/>
          <w:szCs w:val="20"/>
        </w:rPr>
        <w:t xml:space="preserve"> template </w:t>
      </w:r>
      <w:r w:rsidRPr="00D50374">
        <w:rPr>
          <w:i/>
          <w:color w:val="0079BF" w:themeColor="accent1" w:themeShade="BF"/>
          <w:sz w:val="20"/>
          <w:szCs w:val="20"/>
        </w:rPr>
        <w:t xml:space="preserve">to create a PSOC. Blue text </w:t>
      </w:r>
      <w:r w:rsidR="001F310B" w:rsidRPr="00D50374">
        <w:rPr>
          <w:i/>
          <w:color w:val="0079BF" w:themeColor="accent1" w:themeShade="BF"/>
          <w:sz w:val="20"/>
          <w:szCs w:val="20"/>
        </w:rPr>
        <w:t xml:space="preserve">should be removed from the final </w:t>
      </w:r>
      <w:r w:rsidR="00252681" w:rsidRPr="00D50374">
        <w:rPr>
          <w:i/>
          <w:color w:val="0079BF" w:themeColor="accent1" w:themeShade="BF"/>
          <w:sz w:val="20"/>
          <w:szCs w:val="20"/>
        </w:rPr>
        <w:t>P</w:t>
      </w:r>
      <w:r w:rsidR="001F310B" w:rsidRPr="00D50374">
        <w:rPr>
          <w:i/>
          <w:color w:val="0079BF" w:themeColor="accent1" w:themeShade="BF"/>
          <w:sz w:val="20"/>
          <w:szCs w:val="20"/>
        </w:rPr>
        <w:t>SOC</w:t>
      </w:r>
      <w:r w:rsidR="00185B3B" w:rsidRPr="00D50374">
        <w:rPr>
          <w:i/>
          <w:color w:val="0079BF" w:themeColor="accent1" w:themeShade="BF"/>
          <w:sz w:val="20"/>
          <w:szCs w:val="20"/>
        </w:rPr>
        <w:t>.</w:t>
      </w:r>
      <w:r w:rsidR="001F310B" w:rsidRPr="00D50374">
        <w:rPr>
          <w:i/>
          <w:color w:val="0079BF" w:themeColor="accent1" w:themeShade="BF"/>
          <w:sz w:val="20"/>
          <w:szCs w:val="20"/>
        </w:rPr>
        <w:t xml:space="preserve"> Black text </w:t>
      </w:r>
      <w:r w:rsidR="002E12F8" w:rsidRPr="00D50374">
        <w:rPr>
          <w:i/>
          <w:color w:val="0079BF" w:themeColor="accent1" w:themeShade="BF"/>
          <w:sz w:val="20"/>
          <w:szCs w:val="20"/>
        </w:rPr>
        <w:t>provides</w:t>
      </w:r>
      <w:r w:rsidR="00252681" w:rsidRPr="00D50374">
        <w:rPr>
          <w:i/>
          <w:color w:val="0079BF" w:themeColor="accent1" w:themeShade="BF"/>
          <w:sz w:val="20"/>
          <w:szCs w:val="20"/>
        </w:rPr>
        <w:t xml:space="preserve"> a standard format for the P</w:t>
      </w:r>
      <w:r w:rsidR="001F310B" w:rsidRPr="00D50374">
        <w:rPr>
          <w:i/>
          <w:color w:val="0079BF" w:themeColor="accent1" w:themeShade="BF"/>
          <w:sz w:val="20"/>
          <w:szCs w:val="20"/>
        </w:rPr>
        <w:t xml:space="preserve">SOC and should not be edited. </w:t>
      </w:r>
    </w:p>
    <w:p w14:paraId="541C2D27" w14:textId="77777777" w:rsidR="00E27984" w:rsidRPr="00D50374" w:rsidRDefault="00E27984" w:rsidP="00AF080D">
      <w:pPr>
        <w:pStyle w:val="Header"/>
        <w:ind w:right="1206"/>
        <w:rPr>
          <w:i/>
          <w:color w:val="0079BF" w:themeColor="accent1" w:themeShade="BF"/>
          <w:sz w:val="20"/>
          <w:szCs w:val="20"/>
        </w:rPr>
      </w:pPr>
    </w:p>
    <w:p w14:paraId="1ECC182F" w14:textId="77777777" w:rsidR="003D30EC" w:rsidRPr="00D50374" w:rsidRDefault="001F310B" w:rsidP="003D30EC">
      <w:pPr>
        <w:rPr>
          <w:i/>
          <w:color w:val="0079BF" w:themeColor="accent1" w:themeShade="BF"/>
          <w:sz w:val="20"/>
          <w:szCs w:val="20"/>
        </w:rPr>
      </w:pPr>
      <w:r w:rsidRPr="00D50374">
        <w:rPr>
          <w:i/>
          <w:color w:val="0079BF" w:themeColor="accent1" w:themeShade="BF"/>
          <w:sz w:val="20"/>
          <w:szCs w:val="20"/>
        </w:rPr>
        <w:t>PSOCs should be submitted to the FAA</w:t>
      </w:r>
      <w:r w:rsidR="002E12F8" w:rsidRPr="00D50374">
        <w:rPr>
          <w:i/>
          <w:color w:val="0079BF" w:themeColor="accent1" w:themeShade="BF"/>
          <w:sz w:val="20"/>
          <w:szCs w:val="20"/>
        </w:rPr>
        <w:t xml:space="preserve"> for acceptance using the PSOC G</w:t>
      </w:r>
      <w:r w:rsidRPr="00D50374">
        <w:rPr>
          <w:i/>
          <w:color w:val="0079BF" w:themeColor="accent1" w:themeShade="BF"/>
          <w:sz w:val="20"/>
          <w:szCs w:val="20"/>
        </w:rPr>
        <w:t xml:space="preserve">uide which can be downloaded at </w:t>
      </w:r>
    </w:p>
    <w:p w14:paraId="266613E3" w14:textId="3515C24F" w:rsidR="003D30EC" w:rsidRPr="003D30EC" w:rsidRDefault="00365F35" w:rsidP="003D30EC">
      <w:pPr>
        <w:rPr>
          <w:color w:val="0079BF" w:themeColor="accent1" w:themeShade="BF"/>
          <w:bdr w:val="nil"/>
        </w:rPr>
      </w:pPr>
      <w:hyperlink r:id="rId8" w:history="1">
        <w:r w:rsidR="003D30EC" w:rsidRPr="00D50374">
          <w:rPr>
            <w:color w:val="0000FF"/>
            <w:sz w:val="20"/>
            <w:szCs w:val="20"/>
            <w:u w:val="single"/>
            <w:bdr w:val="nil"/>
          </w:rPr>
          <w:t>Streamlined Part 91 Operational Approval Process | Federal Aviation Administration (faa.gov)</w:t>
        </w:r>
      </w:hyperlink>
      <w:r w:rsidR="003D30EC" w:rsidRPr="003D30EC">
        <w:rPr>
          <w:color w:val="0079BF" w:themeColor="accent1" w:themeShade="BF"/>
          <w:bdr w:val="nil"/>
        </w:rPr>
        <w:t xml:space="preserve"> </w:t>
      </w:r>
    </w:p>
    <w:p w14:paraId="0F9AB490" w14:textId="465AD9E6" w:rsidR="006F4E64" w:rsidRDefault="006F4E64" w:rsidP="00AF080D">
      <w:pPr>
        <w:pStyle w:val="Header"/>
        <w:ind w:right="1206"/>
        <w:rPr>
          <w:rFonts w:ascii="Calibri" w:hAnsi="Calibri" w:cs="Calibri"/>
          <w:b/>
          <w:bCs/>
          <w:color w:val="0079BF" w:themeColor="accent1" w:themeShade="BF"/>
          <w:sz w:val="20"/>
          <w:szCs w:val="20"/>
        </w:rPr>
      </w:pPr>
    </w:p>
    <w:p w14:paraId="0B6BD608" w14:textId="7912CF1D" w:rsidR="00594AFE" w:rsidRDefault="00594AFE" w:rsidP="00594AFE">
      <w:pPr>
        <w:pStyle w:val="Header"/>
        <w:ind w:right="1206"/>
        <w:jc w:val="center"/>
        <w:rPr>
          <w:i/>
          <w:color w:val="0070C0"/>
        </w:rPr>
      </w:pPr>
      <w:r w:rsidRPr="006A710A">
        <w:rPr>
          <w:i/>
          <w:color w:val="0070C0"/>
        </w:rPr>
        <w:t xml:space="preserve">INSERT </w:t>
      </w:r>
      <w:r>
        <w:rPr>
          <w:i/>
          <w:color w:val="0070C0"/>
        </w:rPr>
        <w:t>PROCEDURE PROVIDER</w:t>
      </w:r>
      <w:r w:rsidRPr="006A710A">
        <w:rPr>
          <w:i/>
          <w:color w:val="0070C0"/>
        </w:rPr>
        <w:t>’S NAME/LOGO</w:t>
      </w:r>
    </w:p>
    <w:p w14:paraId="73D4567B" w14:textId="77777777" w:rsidR="00594AFE" w:rsidRPr="00252681" w:rsidRDefault="00594AFE" w:rsidP="00594AFE">
      <w:pPr>
        <w:pStyle w:val="Header"/>
        <w:ind w:right="1206"/>
        <w:jc w:val="center"/>
        <w:rPr>
          <w:rFonts w:ascii="Calibri" w:hAnsi="Calibri" w:cs="Calibri"/>
          <w:b/>
          <w:bCs/>
          <w:color w:val="0079BF" w:themeColor="accent1" w:themeShade="BF"/>
          <w:sz w:val="20"/>
          <w:szCs w:val="20"/>
        </w:rPr>
      </w:pPr>
    </w:p>
    <w:p w14:paraId="464F4285" w14:textId="3C800A4B" w:rsidR="00FF382C" w:rsidRDefault="00FF382C" w:rsidP="00FF382C">
      <w:pPr>
        <w:pStyle w:val="NormalWeb"/>
        <w:spacing w:before="0" w:beforeAutospacing="0" w:after="0" w:afterAutospacing="0"/>
        <w:ind w:right="1296"/>
        <w:jc w:val="center"/>
        <w:rPr>
          <w:rFonts w:ascii="Calibri" w:hAnsi="Calibri" w:cs="Calibri"/>
          <w:b/>
          <w:bCs/>
          <w:sz w:val="40"/>
        </w:rPr>
      </w:pPr>
      <w:r w:rsidRPr="00FF382C">
        <w:rPr>
          <w:rFonts w:ascii="Calibri" w:hAnsi="Calibri" w:cs="Calibri"/>
          <w:b/>
          <w:bCs/>
          <w:sz w:val="40"/>
        </w:rPr>
        <w:t>PROCEDURES STATEMENT OF COMPLIANCE</w:t>
      </w:r>
    </w:p>
    <w:p w14:paraId="2730ECF7" w14:textId="7DF20ABA" w:rsidR="00FF382C" w:rsidRDefault="00FF382C" w:rsidP="00FF382C">
      <w:pPr>
        <w:pStyle w:val="NormalWeb"/>
        <w:spacing w:before="0" w:beforeAutospacing="0" w:after="0" w:afterAutospacing="0"/>
        <w:ind w:right="1296"/>
        <w:jc w:val="center"/>
        <w:rPr>
          <w:rFonts w:ascii="Calibri" w:hAnsi="Calibri" w:cs="Calibri"/>
          <w:b/>
          <w:bCs/>
          <w:sz w:val="40"/>
        </w:rPr>
      </w:pPr>
      <w:r>
        <w:rPr>
          <w:rFonts w:ascii="Calibri" w:hAnsi="Calibri" w:cs="Calibri"/>
          <w:b/>
          <w:bCs/>
          <w:sz w:val="40"/>
        </w:rPr>
        <w:t>(PSOC)</w:t>
      </w:r>
    </w:p>
    <w:p w14:paraId="5D7E22DD" w14:textId="77777777" w:rsidR="003B3AC7" w:rsidRDefault="003B3AC7" w:rsidP="0000403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dr w:val="nil"/>
        </w:rPr>
      </w:pPr>
    </w:p>
    <w:p w14:paraId="5CF56F9B" w14:textId="5CB66624" w:rsidR="00004039" w:rsidRPr="00D50374" w:rsidRDefault="00004039" w:rsidP="0000403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cs="Calibri"/>
          <w:b/>
          <w:bdr w:val="nil"/>
        </w:rPr>
      </w:pPr>
      <w:r w:rsidRPr="00D50374">
        <w:rPr>
          <w:rFonts w:ascii="Calibri" w:hAnsi="Calibri" w:cs="Calibri"/>
          <w:b/>
          <w:bdr w:val="nil"/>
        </w:rPr>
        <w:t>Section 1|</w:t>
      </w:r>
      <w:r w:rsidR="005F46CF" w:rsidRPr="00D50374">
        <w:rPr>
          <w:rFonts w:ascii="Calibri" w:hAnsi="Calibri" w:cs="Calibri"/>
          <w:b/>
          <w:bdr w:val="nil"/>
        </w:rPr>
        <w:t xml:space="preserve"> P</w:t>
      </w:r>
      <w:r w:rsidRPr="00D50374">
        <w:rPr>
          <w:rFonts w:ascii="Calibri" w:hAnsi="Calibri" w:cs="Calibri"/>
          <w:b/>
          <w:bdr w:val="nil"/>
        </w:rPr>
        <w:t xml:space="preserve">SOC </w:t>
      </w:r>
      <w:r w:rsidR="00185B3B" w:rsidRPr="00D50374">
        <w:rPr>
          <w:rFonts w:ascii="Calibri" w:hAnsi="Calibri" w:cs="Calibri"/>
          <w:b/>
          <w:bdr w:val="nil"/>
        </w:rPr>
        <w:t>Acceptance</w:t>
      </w:r>
    </w:p>
    <w:p w14:paraId="429A7D2B" w14:textId="0039688A" w:rsidR="00B85B3F" w:rsidRPr="00D50374" w:rsidRDefault="00B85B3F" w:rsidP="00B85B3F">
      <w:pPr>
        <w:pStyle w:val="Header"/>
        <w:rPr>
          <w:b/>
          <w:i/>
          <w:color w:val="0070C0"/>
          <w:sz w:val="20"/>
          <w:szCs w:val="20"/>
        </w:rPr>
      </w:pPr>
      <w:r w:rsidRPr="00D50374">
        <w:rPr>
          <w:b/>
          <w:i/>
          <w:color w:val="0070C0"/>
          <w:sz w:val="20"/>
          <w:szCs w:val="20"/>
        </w:rPr>
        <w:t>I</w:t>
      </w:r>
      <w:r w:rsidR="0071763A" w:rsidRPr="00D50374">
        <w:rPr>
          <w:b/>
          <w:i/>
          <w:color w:val="0070C0"/>
          <w:sz w:val="20"/>
          <w:szCs w:val="20"/>
        </w:rPr>
        <w:t xml:space="preserve">nstructions for </w:t>
      </w:r>
      <w:r w:rsidRPr="00D50374">
        <w:rPr>
          <w:b/>
          <w:i/>
          <w:color w:val="0070C0"/>
          <w:sz w:val="20"/>
          <w:szCs w:val="20"/>
        </w:rPr>
        <w:t>Section 1</w:t>
      </w:r>
    </w:p>
    <w:p w14:paraId="7BFF90C5" w14:textId="18B8FD24" w:rsidR="00004039" w:rsidRDefault="00B85B3F" w:rsidP="00004039">
      <w:pPr>
        <w:pBdr>
          <w:top w:val="nil"/>
          <w:left w:val="nil"/>
          <w:bottom w:val="nil"/>
          <w:right w:val="nil"/>
          <w:between w:val="nil"/>
          <w:bar w:val="nil"/>
        </w:pBdr>
        <w:ind w:right="1206"/>
        <w:rPr>
          <w:i/>
          <w:color w:val="0070C0"/>
          <w:sz w:val="20"/>
          <w:szCs w:val="20"/>
        </w:rPr>
      </w:pPr>
      <w:r w:rsidRPr="00063762">
        <w:rPr>
          <w:i/>
          <w:color w:val="0070C0"/>
          <w:sz w:val="20"/>
          <w:szCs w:val="20"/>
        </w:rPr>
        <w:t>This section provides the s</w:t>
      </w:r>
      <w:r>
        <w:rPr>
          <w:i/>
          <w:color w:val="0070C0"/>
          <w:sz w:val="20"/>
          <w:szCs w:val="20"/>
        </w:rPr>
        <w:t>ignature required to make this P</w:t>
      </w:r>
      <w:r w:rsidRPr="00063762">
        <w:rPr>
          <w:i/>
          <w:color w:val="0070C0"/>
          <w:sz w:val="20"/>
          <w:szCs w:val="20"/>
        </w:rPr>
        <w:t xml:space="preserve">SOC valid for use in </w:t>
      </w:r>
      <w:r w:rsidR="00422C05">
        <w:rPr>
          <w:i/>
          <w:color w:val="0070C0"/>
          <w:sz w:val="20"/>
          <w:szCs w:val="20"/>
        </w:rPr>
        <w:t>specific</w:t>
      </w:r>
      <w:r w:rsidRPr="00063762">
        <w:rPr>
          <w:i/>
          <w:color w:val="0070C0"/>
          <w:sz w:val="20"/>
          <w:szCs w:val="20"/>
        </w:rPr>
        <w:t xml:space="preserve"> FAA operational approval applications.  The FAA </w:t>
      </w:r>
      <w:r w:rsidR="00C11644">
        <w:rPr>
          <w:i/>
          <w:color w:val="0070C0"/>
          <w:sz w:val="20"/>
          <w:szCs w:val="20"/>
        </w:rPr>
        <w:t>signs</w:t>
      </w:r>
      <w:r w:rsidRPr="00063762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after reviewing a P</w:t>
      </w:r>
      <w:r w:rsidRPr="00063762">
        <w:rPr>
          <w:i/>
          <w:color w:val="0070C0"/>
          <w:sz w:val="20"/>
          <w:szCs w:val="20"/>
        </w:rPr>
        <w:t xml:space="preserve">SOC application provided by </w:t>
      </w:r>
      <w:r>
        <w:rPr>
          <w:i/>
          <w:color w:val="0070C0"/>
          <w:sz w:val="20"/>
          <w:szCs w:val="20"/>
        </w:rPr>
        <w:t>procedures provider</w:t>
      </w:r>
      <w:r w:rsidR="00AC0CF2">
        <w:rPr>
          <w:i/>
          <w:color w:val="0070C0"/>
          <w:sz w:val="20"/>
          <w:szCs w:val="20"/>
        </w:rPr>
        <w:t>.</w:t>
      </w:r>
      <w:r w:rsidR="00AB13FB">
        <w:rPr>
          <w:i/>
          <w:color w:val="0070C0"/>
          <w:sz w:val="20"/>
          <w:szCs w:val="20"/>
        </w:rPr>
        <w:t xml:space="preserve"> </w:t>
      </w:r>
    </w:p>
    <w:p w14:paraId="5BDDD070" w14:textId="77777777" w:rsidR="00C11644" w:rsidRDefault="00C11644" w:rsidP="00004039">
      <w:pPr>
        <w:pBdr>
          <w:top w:val="nil"/>
          <w:left w:val="nil"/>
          <w:bottom w:val="nil"/>
          <w:right w:val="nil"/>
          <w:between w:val="nil"/>
          <w:bar w:val="nil"/>
        </w:pBdr>
        <w:ind w:right="1206"/>
        <w:rPr>
          <w:i/>
          <w:color w:val="0070C0"/>
          <w:sz w:val="20"/>
          <w:szCs w:val="20"/>
        </w:rPr>
      </w:pPr>
    </w:p>
    <w:p w14:paraId="41CA1F94" w14:textId="7E1D4085" w:rsidR="003C4D6B" w:rsidRPr="003C4D6B" w:rsidRDefault="00F30ED7" w:rsidP="003C4D6B">
      <w:pPr>
        <w:pBdr>
          <w:top w:val="nil"/>
          <w:left w:val="nil"/>
          <w:bottom w:val="nil"/>
          <w:right w:val="nil"/>
          <w:between w:val="nil"/>
          <w:bar w:val="nil"/>
        </w:pBdr>
        <w:rPr>
          <w:i/>
          <w:bdr w:val="nil"/>
        </w:rPr>
      </w:pPr>
      <w:r w:rsidRPr="00D50374">
        <w:rPr>
          <w:rFonts w:ascii="Calibri" w:hAnsi="Calibri" w:cs="Calibri"/>
          <w:bdr w:val="nil"/>
        </w:rPr>
        <w:t>This manual is</w:t>
      </w:r>
      <w:r w:rsidR="007C160A" w:rsidRPr="00D50374">
        <w:rPr>
          <w:rFonts w:ascii="Calibri" w:hAnsi="Calibri" w:cs="Calibri"/>
          <w:bdr w:val="nil"/>
        </w:rPr>
        <w:t xml:space="preserve"> </w:t>
      </w:r>
      <w:r w:rsidR="008D4CCC" w:rsidRPr="00D50374">
        <w:rPr>
          <w:rFonts w:ascii="Calibri" w:hAnsi="Calibri" w:cs="Calibri"/>
          <w:bdr w:val="nil"/>
        </w:rPr>
        <w:t>produced</w:t>
      </w:r>
      <w:r w:rsidR="007C160A" w:rsidRPr="00D50374">
        <w:rPr>
          <w:rFonts w:ascii="Calibri" w:hAnsi="Calibri" w:cs="Calibri"/>
          <w:bdr w:val="nil"/>
        </w:rPr>
        <w:t xml:space="preserve"> </w:t>
      </w:r>
      <w:r w:rsidR="008D4CCC" w:rsidRPr="00D50374">
        <w:rPr>
          <w:rFonts w:ascii="Calibri" w:hAnsi="Calibri" w:cs="Calibri"/>
          <w:bdr w:val="nil"/>
        </w:rPr>
        <w:t>by</w:t>
      </w:r>
      <w:r w:rsidR="008D4CCC">
        <w:rPr>
          <w:bdr w:val="nil"/>
        </w:rPr>
        <w:t xml:space="preserve"> </w:t>
      </w:r>
      <w:r w:rsidR="003C4D6B" w:rsidRPr="00D50374">
        <w:rPr>
          <w:i/>
          <w:color w:val="0079BF" w:themeColor="accent1" w:themeShade="BF"/>
          <w:sz w:val="20"/>
          <w:u w:val="single"/>
          <w:bdr w:val="nil"/>
        </w:rPr>
        <w:t>insert procedure provider name</w:t>
      </w:r>
      <w:r w:rsidR="003C4D6B" w:rsidRPr="00D50374">
        <w:rPr>
          <w:i/>
          <w:sz w:val="20"/>
          <w:u w:val="single"/>
          <w:bdr w:val="nil"/>
        </w:rPr>
        <w:t>.</w:t>
      </w:r>
      <w:r w:rsidR="003C4D6B" w:rsidRPr="00D50374">
        <w:rPr>
          <w:i/>
          <w:sz w:val="20"/>
          <w:bdr w:val="nil"/>
        </w:rPr>
        <w:t xml:space="preserve"> </w:t>
      </w:r>
    </w:p>
    <w:tbl>
      <w:tblPr>
        <w:tblpPr w:leftFromText="180" w:rightFromText="180" w:vertAnchor="text" w:horzAnchor="margin" w:tblpY="238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0"/>
        <w:gridCol w:w="3960"/>
        <w:gridCol w:w="1980"/>
      </w:tblGrid>
      <w:tr w:rsidR="006C616B" w:rsidRPr="009D34BE" w14:paraId="2D23AB01" w14:textId="77777777" w:rsidTr="006C616B">
        <w:trPr>
          <w:trHeight w:val="400"/>
        </w:trPr>
        <w:tc>
          <w:tcPr>
            <w:tcW w:w="9430" w:type="dxa"/>
            <w:gridSpan w:val="3"/>
            <w:shd w:val="clear" w:color="auto" w:fill="D6D5D5" w:themeFill="background2"/>
            <w:tcMar>
              <w:top w:w="0" w:type="dxa"/>
              <w:left w:w="100" w:type="dxa"/>
              <w:bottom w:w="0" w:type="dxa"/>
              <w:right w:w="460" w:type="dxa"/>
            </w:tcMar>
            <w:vAlign w:val="center"/>
          </w:tcPr>
          <w:p w14:paraId="7C1AD9D5" w14:textId="01EB14FF" w:rsidR="006C616B" w:rsidRPr="00D50374" w:rsidRDefault="006C616B" w:rsidP="006C616B">
            <w:pPr>
              <w:pStyle w:val="TableStyle2"/>
              <w:spacing w:before="60" w:after="60" w:line="276" w:lineRule="auto"/>
              <w:ind w:right="-642"/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D50374">
              <w:rPr>
                <w:rFonts w:ascii="Calibri" w:hAnsi="Calibri" w:cs="Calibri"/>
                <w:b/>
                <w:sz w:val="22"/>
                <w:szCs w:val="24"/>
              </w:rPr>
              <w:t>Federal Aviation Administration (FAA)</w:t>
            </w:r>
            <w:r w:rsidR="00417615" w:rsidRPr="00D50374">
              <w:rPr>
                <w:rFonts w:ascii="Calibri" w:hAnsi="Calibri" w:cs="Calibri"/>
                <w:b/>
                <w:sz w:val="22"/>
                <w:szCs w:val="24"/>
              </w:rPr>
              <w:t xml:space="preserve"> Acceptance</w:t>
            </w:r>
          </w:p>
        </w:tc>
      </w:tr>
      <w:tr w:rsidR="006C616B" w:rsidRPr="009D34BE" w14:paraId="36BE3D43" w14:textId="77777777" w:rsidTr="006C616B">
        <w:trPr>
          <w:trHeight w:val="1018"/>
        </w:trPr>
        <w:tc>
          <w:tcPr>
            <w:tcW w:w="3490" w:type="dxa"/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</w:tcPr>
          <w:p w14:paraId="4C640B1F" w14:textId="77777777" w:rsidR="006C616B" w:rsidRPr="00D50374" w:rsidRDefault="006C616B" w:rsidP="006C616B">
            <w:pPr>
              <w:pStyle w:val="TableStyle2"/>
              <w:spacing w:before="60" w:after="60" w:line="276" w:lineRule="auto"/>
              <w:ind w:right="-642"/>
              <w:rPr>
                <w:rFonts w:ascii="Calibri" w:hAnsi="Calibri" w:cs="Calibri"/>
                <w:sz w:val="22"/>
                <w:szCs w:val="24"/>
              </w:rPr>
            </w:pPr>
            <w:r w:rsidRPr="00D50374">
              <w:rPr>
                <w:rFonts w:ascii="Calibri" w:hAnsi="Calibri" w:cs="Calibri"/>
                <w:sz w:val="22"/>
                <w:szCs w:val="24"/>
              </w:rPr>
              <w:t>Name/Title:</w:t>
            </w:r>
          </w:p>
          <w:p w14:paraId="350B8239" w14:textId="77777777" w:rsidR="006C616B" w:rsidRPr="009D34BE" w:rsidRDefault="006C616B" w:rsidP="006C616B">
            <w:pPr>
              <w:pStyle w:val="TableStyle2"/>
              <w:spacing w:before="60" w:after="60" w:line="276" w:lineRule="auto"/>
              <w:ind w:right="-6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</w:tcPr>
          <w:p w14:paraId="158F9602" w14:textId="77777777" w:rsidR="006C616B" w:rsidRPr="00D50374" w:rsidRDefault="006C616B" w:rsidP="006C616B">
            <w:pPr>
              <w:pStyle w:val="TableStyle2"/>
              <w:spacing w:before="60" w:after="60" w:line="276" w:lineRule="auto"/>
              <w:ind w:right="-642"/>
              <w:rPr>
                <w:rFonts w:ascii="Calibri" w:hAnsi="Calibri" w:cs="Calibri"/>
                <w:sz w:val="22"/>
                <w:szCs w:val="24"/>
              </w:rPr>
            </w:pPr>
            <w:r w:rsidRPr="00D50374">
              <w:rPr>
                <w:rFonts w:ascii="Calibri" w:hAnsi="Calibri" w:cs="Calibri"/>
                <w:sz w:val="22"/>
                <w:szCs w:val="24"/>
              </w:rPr>
              <w:t>Signature: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</w:tcPr>
          <w:p w14:paraId="407A8146" w14:textId="77777777" w:rsidR="006C616B" w:rsidRPr="00D50374" w:rsidRDefault="006C616B" w:rsidP="006C616B">
            <w:pPr>
              <w:pStyle w:val="TableStyle2"/>
              <w:spacing w:before="60" w:after="60" w:line="276" w:lineRule="auto"/>
              <w:ind w:right="-642"/>
              <w:rPr>
                <w:rFonts w:ascii="Calibri" w:hAnsi="Calibri" w:cs="Calibri"/>
                <w:sz w:val="22"/>
                <w:szCs w:val="24"/>
              </w:rPr>
            </w:pPr>
            <w:r w:rsidRPr="00D50374">
              <w:rPr>
                <w:rFonts w:ascii="Calibri" w:hAnsi="Calibri" w:cs="Calibri"/>
                <w:sz w:val="22"/>
                <w:szCs w:val="24"/>
              </w:rPr>
              <w:t>Date:</w:t>
            </w:r>
          </w:p>
        </w:tc>
      </w:tr>
      <w:tr w:rsidR="00A04DFE" w:rsidRPr="009D34BE" w14:paraId="6F78F094" w14:textId="77777777" w:rsidTr="00A04DFE">
        <w:trPr>
          <w:trHeight w:val="563"/>
        </w:trPr>
        <w:tc>
          <w:tcPr>
            <w:tcW w:w="9430" w:type="dxa"/>
            <w:gridSpan w:val="3"/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  <w:vAlign w:val="center"/>
          </w:tcPr>
          <w:p w14:paraId="7F79B82D" w14:textId="258C31DA" w:rsidR="00A25616" w:rsidRPr="00A25616" w:rsidRDefault="00A25616" w:rsidP="00A25616">
            <w:pPr>
              <w:pStyle w:val="TableStyle2"/>
              <w:rPr>
                <w:rFonts w:ascii="Calibri" w:hAnsi="Calibri" w:cs="Calibri"/>
                <w:i/>
                <w:color w:val="0079BF" w:themeColor="accent1" w:themeShade="BF"/>
                <w:sz w:val="22"/>
              </w:rPr>
            </w:pPr>
            <w:r w:rsidRPr="00A25616">
              <w:rPr>
                <w:rFonts w:ascii="Calibri" w:hAnsi="Calibri" w:cs="Calibri"/>
                <w:i/>
                <w:color w:val="0079BF" w:themeColor="accent1" w:themeShade="BF"/>
                <w:sz w:val="22"/>
              </w:rPr>
              <w:t>Insert the statement below which</w:t>
            </w:r>
            <w:r>
              <w:rPr>
                <w:rFonts w:ascii="Calibri" w:hAnsi="Calibri" w:cs="Calibri"/>
                <w:i/>
                <w:color w:val="0079BF" w:themeColor="accent1" w:themeShade="BF"/>
                <w:sz w:val="22"/>
              </w:rPr>
              <w:t xml:space="preserve"> the vendor proposes</w:t>
            </w:r>
            <w:r w:rsidRPr="00A25616">
              <w:rPr>
                <w:rFonts w:ascii="Calibri" w:hAnsi="Calibri" w:cs="Calibri"/>
                <w:i/>
                <w:color w:val="0079BF" w:themeColor="accent1" w:themeShade="BF"/>
                <w:sz w:val="22"/>
              </w:rPr>
              <w:t xml:space="preserve"> is most appropriate to the experience and robustness of your </w:t>
            </w:r>
            <w:r>
              <w:rPr>
                <w:rFonts w:ascii="Calibri" w:hAnsi="Calibri" w:cs="Calibri"/>
                <w:i/>
                <w:color w:val="0079BF" w:themeColor="accent1" w:themeShade="BF"/>
                <w:sz w:val="22"/>
              </w:rPr>
              <w:t xml:space="preserve">revision process. </w:t>
            </w:r>
          </w:p>
          <w:p w14:paraId="3B6D9170" w14:textId="0654D4F0" w:rsidR="00A04DFE" w:rsidRDefault="005C2487" w:rsidP="00A25616">
            <w:pPr>
              <w:pStyle w:val="TableStyle2"/>
              <w:jc w:val="center"/>
              <w:rPr>
                <w:rFonts w:ascii="Calibri" w:hAnsi="Calibri" w:cs="Calibri"/>
                <w:b/>
                <w:i/>
                <w:color w:val="0079BF" w:themeColor="accent1" w:themeShade="BF"/>
                <w:sz w:val="22"/>
              </w:rPr>
            </w:pPr>
            <w:r>
              <w:rPr>
                <w:rFonts w:ascii="Calibri" w:hAnsi="Calibri" w:cs="Calibri"/>
                <w:b/>
                <w:i/>
                <w:color w:val="0079BF" w:themeColor="accent1" w:themeShade="BF"/>
                <w:sz w:val="22"/>
              </w:rPr>
              <w:t>This PSOC expires 36</w:t>
            </w:r>
            <w:r w:rsidR="00A04DFE" w:rsidRPr="005C2487">
              <w:rPr>
                <w:rFonts w:ascii="Calibri" w:hAnsi="Calibri" w:cs="Calibri"/>
                <w:b/>
                <w:i/>
                <w:color w:val="0079BF" w:themeColor="accent1" w:themeShade="BF"/>
                <w:sz w:val="22"/>
              </w:rPr>
              <w:t xml:space="preserve"> Calendar months after the date of acceptance.</w:t>
            </w:r>
          </w:p>
          <w:p w14:paraId="148F3C0A" w14:textId="77777777" w:rsidR="005C2487" w:rsidRDefault="005C2487" w:rsidP="00A25616">
            <w:pPr>
              <w:pStyle w:val="TableStyle2"/>
              <w:jc w:val="center"/>
              <w:rPr>
                <w:rFonts w:ascii="Calibri" w:hAnsi="Calibri" w:cs="Calibri"/>
                <w:b/>
                <w:i/>
                <w:color w:val="0079BF" w:themeColor="accent1" w:themeShade="BF"/>
                <w:sz w:val="22"/>
              </w:rPr>
            </w:pPr>
            <w:r w:rsidRPr="005C2487">
              <w:rPr>
                <w:rFonts w:ascii="Calibri" w:hAnsi="Calibri" w:cs="Calibri"/>
                <w:b/>
                <w:i/>
                <w:color w:val="0079BF" w:themeColor="accent1" w:themeShade="BF"/>
                <w:sz w:val="22"/>
              </w:rPr>
              <w:t>This PSOC expires 24 Calendar months after the date of acceptance.</w:t>
            </w:r>
          </w:p>
          <w:p w14:paraId="487C9BFC" w14:textId="38BC4247" w:rsidR="005C2487" w:rsidRPr="005C2487" w:rsidRDefault="005C2487" w:rsidP="00A25616">
            <w:pPr>
              <w:pStyle w:val="TableStyle2"/>
              <w:jc w:val="center"/>
              <w:rPr>
                <w:rFonts w:ascii="Calibri" w:hAnsi="Calibri" w:cs="Calibri"/>
                <w:b/>
                <w:i/>
                <w:color w:val="0079BF" w:themeColor="accent1" w:themeShade="BF"/>
                <w:sz w:val="22"/>
              </w:rPr>
            </w:pPr>
            <w:r>
              <w:rPr>
                <w:rFonts w:ascii="Calibri" w:hAnsi="Calibri" w:cs="Calibri"/>
                <w:b/>
                <w:i/>
                <w:color w:val="0079BF" w:themeColor="accent1" w:themeShade="BF"/>
                <w:sz w:val="22"/>
              </w:rPr>
              <w:t>This PSOC expires 12</w:t>
            </w:r>
            <w:r w:rsidRPr="005C2487">
              <w:rPr>
                <w:rFonts w:ascii="Calibri" w:hAnsi="Calibri" w:cs="Calibri"/>
                <w:b/>
                <w:i/>
                <w:color w:val="0079BF" w:themeColor="accent1" w:themeShade="BF"/>
                <w:sz w:val="22"/>
              </w:rPr>
              <w:t xml:space="preserve"> Calendar months after the date of acceptance.</w:t>
            </w:r>
          </w:p>
        </w:tc>
      </w:tr>
    </w:tbl>
    <w:p w14:paraId="4F9A89B7" w14:textId="2764A13D" w:rsidR="00094915" w:rsidRDefault="00094915" w:rsidP="00422A25">
      <w:pPr>
        <w:pStyle w:val="NormalWeb"/>
      </w:pPr>
    </w:p>
    <w:p w14:paraId="6ACE91F5" w14:textId="77777777" w:rsidR="00094915" w:rsidRPr="00094915" w:rsidRDefault="00094915" w:rsidP="00094915"/>
    <w:p w14:paraId="67F5C94F" w14:textId="77777777" w:rsidR="00094915" w:rsidRPr="00094915" w:rsidRDefault="00094915" w:rsidP="00094915"/>
    <w:p w14:paraId="2C763FD4" w14:textId="77777777" w:rsidR="00094915" w:rsidRPr="00094915" w:rsidRDefault="00094915" w:rsidP="00094915"/>
    <w:p w14:paraId="4DDE7B00" w14:textId="77777777" w:rsidR="00094915" w:rsidRPr="00094915" w:rsidRDefault="00094915" w:rsidP="00094915"/>
    <w:p w14:paraId="12E3457C" w14:textId="09B5E21C" w:rsidR="00987484" w:rsidRDefault="00371DE5" w:rsidP="008D4CCC">
      <w:pPr>
        <w:ind w:right="1296"/>
        <w:rPr>
          <w:i/>
          <w:bdr w:val="nil"/>
        </w:rPr>
      </w:pPr>
      <w:r w:rsidRPr="00D50374">
        <w:rPr>
          <w:i/>
          <w:sz w:val="22"/>
        </w:rPr>
        <w:t>This signature indicates the FAA</w:t>
      </w:r>
      <w:r w:rsidR="00D70510" w:rsidRPr="00D50374">
        <w:rPr>
          <w:i/>
          <w:sz w:val="22"/>
        </w:rPr>
        <w:t xml:space="preserve"> policy experts have </w:t>
      </w:r>
      <w:r w:rsidRPr="00D50374">
        <w:rPr>
          <w:i/>
          <w:sz w:val="22"/>
        </w:rPr>
        <w:t xml:space="preserve">reviewed </w:t>
      </w:r>
      <w:r w:rsidR="002462E7" w:rsidRPr="00D50374">
        <w:rPr>
          <w:i/>
          <w:sz w:val="22"/>
        </w:rPr>
        <w:t xml:space="preserve">the contents of the procedure provider’s master manual </w:t>
      </w:r>
      <w:r w:rsidR="00D70510" w:rsidRPr="00D50374">
        <w:rPr>
          <w:i/>
          <w:sz w:val="22"/>
        </w:rPr>
        <w:t>and accept</w:t>
      </w:r>
      <w:r w:rsidRPr="00D50374">
        <w:rPr>
          <w:i/>
          <w:sz w:val="22"/>
        </w:rPr>
        <w:t xml:space="preserve"> </w:t>
      </w:r>
      <w:r w:rsidRPr="00D50374">
        <w:rPr>
          <w:i/>
          <w:sz w:val="22"/>
          <w:bdr w:val="nil"/>
        </w:rPr>
        <w:t>th</w:t>
      </w:r>
      <w:r w:rsidR="00123622" w:rsidRPr="00D50374">
        <w:rPr>
          <w:i/>
          <w:sz w:val="22"/>
          <w:bdr w:val="nil"/>
        </w:rPr>
        <w:t>e information in this PSOC is accurate</w:t>
      </w:r>
      <w:r w:rsidR="00123622">
        <w:rPr>
          <w:i/>
          <w:bdr w:val="nil"/>
        </w:rPr>
        <w:t xml:space="preserve">. </w:t>
      </w:r>
    </w:p>
    <w:p w14:paraId="33BEC091" w14:textId="77777777" w:rsidR="004F725D" w:rsidRDefault="004F725D" w:rsidP="004F725D">
      <w:pPr>
        <w:ind w:right="18"/>
        <w:contextualSpacing/>
        <w:rPr>
          <w:i/>
          <w:color w:val="0079BF" w:themeColor="accent1" w:themeShade="BF"/>
          <w:sz w:val="20"/>
          <w:szCs w:val="20"/>
          <w:bdr w:val="nil"/>
        </w:rPr>
      </w:pPr>
    </w:p>
    <w:p w14:paraId="206D02D9" w14:textId="161D0B22" w:rsidR="004F725D" w:rsidRPr="004F725D" w:rsidRDefault="004F725D" w:rsidP="004F725D">
      <w:pPr>
        <w:ind w:right="18"/>
        <w:contextualSpacing/>
        <w:rPr>
          <w:i/>
          <w:color w:val="0079BF" w:themeColor="accent1" w:themeShade="BF"/>
          <w:sz w:val="20"/>
          <w:szCs w:val="20"/>
          <w:bdr w:val="nil"/>
        </w:rPr>
      </w:pPr>
      <w:r>
        <w:rPr>
          <w:i/>
          <w:color w:val="0079BF" w:themeColor="accent1" w:themeShade="BF"/>
          <w:sz w:val="20"/>
          <w:szCs w:val="20"/>
          <w:bdr w:val="nil"/>
        </w:rPr>
        <w:t xml:space="preserve">Procedure </w:t>
      </w:r>
      <w:r w:rsidRPr="004F725D">
        <w:rPr>
          <w:i/>
          <w:color w:val="0079BF" w:themeColor="accent1" w:themeShade="BF"/>
          <w:sz w:val="20"/>
          <w:szCs w:val="20"/>
          <w:bdr w:val="nil"/>
        </w:rPr>
        <w:t xml:space="preserve">Providers </w:t>
      </w:r>
      <w:r>
        <w:rPr>
          <w:i/>
          <w:color w:val="0079BF" w:themeColor="accent1" w:themeShade="BF"/>
          <w:sz w:val="20"/>
          <w:szCs w:val="20"/>
          <w:bdr w:val="nil"/>
        </w:rPr>
        <w:t>should sign the P</w:t>
      </w:r>
      <w:r w:rsidRPr="004F725D">
        <w:rPr>
          <w:i/>
          <w:color w:val="0079BF" w:themeColor="accent1" w:themeShade="BF"/>
          <w:sz w:val="20"/>
          <w:szCs w:val="20"/>
          <w:bdr w:val="nil"/>
        </w:rPr>
        <w:t xml:space="preserve">SOC BEFORE sending to the FAA for </w:t>
      </w:r>
      <w:proofErr w:type="gramStart"/>
      <w:r w:rsidRPr="004F725D">
        <w:rPr>
          <w:i/>
          <w:color w:val="0079BF" w:themeColor="accent1" w:themeShade="BF"/>
          <w:sz w:val="20"/>
          <w:szCs w:val="20"/>
          <w:bdr w:val="nil"/>
        </w:rPr>
        <w:t>acceptance</w:t>
      </w:r>
      <w:proofErr w:type="gramEnd"/>
    </w:p>
    <w:p w14:paraId="11130737" w14:textId="77777777" w:rsidR="004F725D" w:rsidRPr="004F725D" w:rsidRDefault="004F725D" w:rsidP="004F725D">
      <w:pPr>
        <w:ind w:right="18"/>
        <w:contextualSpacing/>
        <w:rPr>
          <w:i/>
          <w:color w:val="0079BF" w:themeColor="accent1" w:themeShade="BF"/>
          <w:sz w:val="20"/>
          <w:szCs w:val="20"/>
          <w:bdr w:val="nil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0"/>
        <w:gridCol w:w="3935"/>
        <w:gridCol w:w="2345"/>
      </w:tblGrid>
      <w:tr w:rsidR="004F725D" w:rsidRPr="004F725D" w14:paraId="3D478766" w14:textId="77777777" w:rsidTr="004F725D">
        <w:trPr>
          <w:trHeight w:val="365"/>
        </w:trPr>
        <w:tc>
          <w:tcPr>
            <w:tcW w:w="9450" w:type="dxa"/>
            <w:gridSpan w:val="3"/>
            <w:shd w:val="clear" w:color="auto" w:fill="D6D5D5" w:themeFill="background2"/>
            <w:tcMar>
              <w:top w:w="0" w:type="dxa"/>
              <w:left w:w="100" w:type="dxa"/>
              <w:bottom w:w="0" w:type="dxa"/>
              <w:right w:w="460" w:type="dxa"/>
            </w:tcMar>
            <w:vAlign w:val="center"/>
          </w:tcPr>
          <w:p w14:paraId="22088E4B" w14:textId="49D4A6F7" w:rsidR="004F725D" w:rsidRPr="004F725D" w:rsidRDefault="004F725D" w:rsidP="004F72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76" w:lineRule="auto"/>
              <w:ind w:right="360"/>
              <w:jc w:val="center"/>
              <w:rPr>
                <w:rFonts w:ascii="Calibri" w:eastAsia="Helvetica Neue" w:hAnsi="Calibri" w:cs="Calibri"/>
                <w:b/>
                <w:color w:val="000000"/>
                <w:sz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Helvetica Neue" w:hAnsi="Calibri" w:cs="Calibri"/>
                <w:b/>
                <w:color w:val="000000"/>
                <w:sz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Procedure</w:t>
            </w:r>
            <w:r w:rsidRPr="004F725D">
              <w:rPr>
                <w:rFonts w:ascii="Calibri" w:eastAsia="Helvetica Neue" w:hAnsi="Calibri" w:cs="Calibri"/>
                <w:b/>
                <w:color w:val="000000"/>
                <w:sz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Provider Signature</w:t>
            </w:r>
          </w:p>
        </w:tc>
      </w:tr>
      <w:tr w:rsidR="004F725D" w:rsidRPr="004F725D" w14:paraId="1266B837" w14:textId="77777777" w:rsidTr="004F725D">
        <w:trPr>
          <w:trHeight w:val="1018"/>
        </w:trPr>
        <w:tc>
          <w:tcPr>
            <w:tcW w:w="3170" w:type="dxa"/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</w:tcPr>
          <w:p w14:paraId="7C2217B6" w14:textId="77777777" w:rsidR="004F725D" w:rsidRPr="004F725D" w:rsidRDefault="004F725D" w:rsidP="004F72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76" w:lineRule="auto"/>
              <w:ind w:right="360"/>
              <w:rPr>
                <w:rFonts w:ascii="Calibri" w:eastAsia="Helvetica Neue" w:hAnsi="Calibri" w:cs="Calibri"/>
                <w:color w:val="000000"/>
                <w:sz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F725D">
              <w:rPr>
                <w:rFonts w:ascii="Calibri" w:eastAsia="Helvetica Neue" w:hAnsi="Calibri" w:cs="Calibri"/>
                <w:color w:val="000000"/>
                <w:sz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Name/Title:</w:t>
            </w:r>
          </w:p>
          <w:p w14:paraId="42F4A225" w14:textId="77777777" w:rsidR="004F725D" w:rsidRPr="004F725D" w:rsidRDefault="004F725D" w:rsidP="004F72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76" w:lineRule="auto"/>
              <w:ind w:right="360"/>
              <w:rPr>
                <w:rFonts w:ascii="Calibri" w:eastAsia="Helvetica Neue" w:hAnsi="Calibri" w:cs="Calibri"/>
                <w:color w:val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935" w:type="dxa"/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</w:tcPr>
          <w:p w14:paraId="3DFD3730" w14:textId="77777777" w:rsidR="004F725D" w:rsidRPr="004F725D" w:rsidRDefault="004F725D" w:rsidP="004F72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76" w:lineRule="auto"/>
              <w:ind w:right="360"/>
              <w:rPr>
                <w:rFonts w:ascii="Calibri" w:eastAsia="Helvetica Neue" w:hAnsi="Calibri" w:cs="Calibri"/>
                <w:color w:val="000000"/>
                <w:sz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F725D">
              <w:rPr>
                <w:rFonts w:ascii="Calibri" w:eastAsia="Helvetica Neue" w:hAnsi="Calibri" w:cs="Calibri"/>
                <w:color w:val="000000"/>
                <w:sz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Signature:</w:t>
            </w:r>
          </w:p>
        </w:tc>
        <w:tc>
          <w:tcPr>
            <w:tcW w:w="2345" w:type="dxa"/>
            <w:shd w:val="clear" w:color="auto" w:fill="auto"/>
          </w:tcPr>
          <w:p w14:paraId="363B0CCC" w14:textId="77777777" w:rsidR="004F725D" w:rsidRPr="004F725D" w:rsidRDefault="004F725D" w:rsidP="004F72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76" w:lineRule="auto"/>
              <w:ind w:right="360"/>
              <w:rPr>
                <w:rFonts w:ascii="Calibri" w:eastAsia="Helvetica Neue" w:hAnsi="Calibri" w:cs="Calibri"/>
                <w:color w:val="000000"/>
                <w:sz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F725D">
              <w:rPr>
                <w:rFonts w:ascii="Calibri" w:eastAsia="Helvetica Neue" w:hAnsi="Calibri" w:cs="Calibri"/>
                <w:color w:val="000000"/>
                <w:sz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Date:</w:t>
            </w:r>
          </w:p>
        </w:tc>
      </w:tr>
    </w:tbl>
    <w:p w14:paraId="5F63CD2D" w14:textId="37EE4634" w:rsidR="003B4FF7" w:rsidRDefault="003B4FF7" w:rsidP="003B4FF7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dr w:val="nil"/>
        </w:rPr>
      </w:pPr>
    </w:p>
    <w:p w14:paraId="4B081653" w14:textId="77777777" w:rsidR="004F725D" w:rsidRDefault="004F725D" w:rsidP="003B4FF7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dr w:val="nil"/>
        </w:rPr>
      </w:pPr>
    </w:p>
    <w:p w14:paraId="5650DCE6" w14:textId="0BBFFD44" w:rsidR="005F46CF" w:rsidRPr="00D50374" w:rsidRDefault="005F46CF" w:rsidP="003B4FF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cs="Calibri"/>
          <w:b/>
          <w:bdr w:val="nil"/>
        </w:rPr>
      </w:pPr>
      <w:r w:rsidRPr="00D50374">
        <w:rPr>
          <w:rFonts w:ascii="Calibri" w:hAnsi="Calibri" w:cs="Calibri"/>
          <w:b/>
          <w:bdr w:val="nil"/>
        </w:rPr>
        <w:t xml:space="preserve">Section 2 | Procedural Compliance </w:t>
      </w:r>
    </w:p>
    <w:p w14:paraId="5A7ADE98" w14:textId="06BFA6D1" w:rsidR="00252681" w:rsidRPr="00D50374" w:rsidRDefault="00252681" w:rsidP="003B4FF7">
      <w:pPr>
        <w:pStyle w:val="Header"/>
        <w:rPr>
          <w:b/>
          <w:i/>
          <w:color w:val="0070C0"/>
          <w:sz w:val="20"/>
          <w:szCs w:val="20"/>
        </w:rPr>
      </w:pPr>
      <w:r w:rsidRPr="00D50374">
        <w:rPr>
          <w:b/>
          <w:i/>
          <w:color w:val="0070C0"/>
          <w:sz w:val="20"/>
          <w:szCs w:val="20"/>
        </w:rPr>
        <w:t>I</w:t>
      </w:r>
      <w:r w:rsidR="0071763A" w:rsidRPr="00D50374">
        <w:rPr>
          <w:b/>
          <w:i/>
          <w:color w:val="0070C0"/>
          <w:sz w:val="20"/>
          <w:szCs w:val="20"/>
        </w:rPr>
        <w:t>nstructions for</w:t>
      </w:r>
      <w:r w:rsidRPr="00D50374">
        <w:rPr>
          <w:b/>
          <w:i/>
          <w:color w:val="0070C0"/>
          <w:sz w:val="20"/>
          <w:szCs w:val="20"/>
        </w:rPr>
        <w:t xml:space="preserve"> Section 2</w:t>
      </w:r>
    </w:p>
    <w:p w14:paraId="3FB368FF" w14:textId="61EBBFF3" w:rsidR="00252681" w:rsidRPr="005F46CF" w:rsidRDefault="005F0E70" w:rsidP="005F0E70">
      <w:pPr>
        <w:pStyle w:val="Header"/>
        <w:ind w:right="1296"/>
        <w:rPr>
          <w:b/>
          <w:bdr w:val="nil"/>
        </w:rPr>
      </w:pPr>
      <w:r>
        <w:rPr>
          <w:i/>
          <w:color w:val="0070C0"/>
          <w:sz w:val="20"/>
          <w:szCs w:val="20"/>
        </w:rPr>
        <w:t>Remove the LOAs from</w:t>
      </w:r>
      <w:r w:rsidR="00CA7C98">
        <w:rPr>
          <w:i/>
          <w:color w:val="0070C0"/>
          <w:sz w:val="20"/>
          <w:szCs w:val="20"/>
        </w:rPr>
        <w:t xml:space="preserve"> the table in this section if the manual </w:t>
      </w:r>
      <w:proofErr w:type="gramStart"/>
      <w:r w:rsidR="00BE7139">
        <w:rPr>
          <w:i/>
          <w:color w:val="0070C0"/>
          <w:sz w:val="20"/>
          <w:szCs w:val="20"/>
        </w:rPr>
        <w:t>do</w:t>
      </w:r>
      <w:proofErr w:type="gramEnd"/>
      <w:r>
        <w:rPr>
          <w:i/>
          <w:color w:val="0070C0"/>
          <w:sz w:val="20"/>
          <w:szCs w:val="20"/>
        </w:rPr>
        <w:t xml:space="preserve"> not </w:t>
      </w:r>
      <w:r w:rsidR="00CA7C98">
        <w:rPr>
          <w:i/>
          <w:color w:val="0070C0"/>
          <w:sz w:val="20"/>
          <w:szCs w:val="20"/>
        </w:rPr>
        <w:t xml:space="preserve">complies with the procedural requirements for that LOA. </w:t>
      </w:r>
    </w:p>
    <w:p w14:paraId="77375345" w14:textId="1F0CA0C3" w:rsidR="005F46CF" w:rsidRPr="005F46CF" w:rsidRDefault="005F46CF" w:rsidP="00DF1679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right="1296"/>
        <w:rPr>
          <w:rFonts w:ascii="Calibri" w:hAnsi="Calibri" w:cs="Calibri"/>
          <w:bdr w:val="nil"/>
        </w:rPr>
      </w:pPr>
      <w:r w:rsidRPr="005F46CF">
        <w:rPr>
          <w:rFonts w:ascii="Calibri" w:hAnsi="Calibri" w:cs="Calibri"/>
          <w:bdr w:val="nil"/>
        </w:rPr>
        <w:t>Th</w:t>
      </w:r>
      <w:r w:rsidR="00CA7C98">
        <w:rPr>
          <w:rFonts w:ascii="Calibri" w:hAnsi="Calibri" w:cs="Calibri"/>
          <w:bdr w:val="nil"/>
        </w:rPr>
        <w:t>is</w:t>
      </w:r>
      <w:r w:rsidRPr="005F46CF">
        <w:rPr>
          <w:rFonts w:ascii="Calibri" w:hAnsi="Calibri" w:cs="Calibri"/>
          <w:bdr w:val="nil"/>
        </w:rPr>
        <w:t xml:space="preserve"> content </w:t>
      </w:r>
      <w:r w:rsidR="005F0E70">
        <w:rPr>
          <w:rFonts w:ascii="Calibri" w:hAnsi="Calibri" w:cs="Calibri"/>
          <w:bdr w:val="nil"/>
        </w:rPr>
        <w:t>in this manual complies</w:t>
      </w:r>
      <w:r w:rsidR="00A663E9">
        <w:rPr>
          <w:rFonts w:ascii="Calibri" w:hAnsi="Calibri" w:cs="Calibri"/>
          <w:bdr w:val="nil"/>
        </w:rPr>
        <w:t xml:space="preserve"> with </w:t>
      </w:r>
      <w:r w:rsidRPr="005F46CF">
        <w:rPr>
          <w:rFonts w:ascii="Calibri" w:hAnsi="Calibri" w:cs="Calibri"/>
          <w:bdr w:val="nil"/>
        </w:rPr>
        <w:t xml:space="preserve">FAA </w:t>
      </w:r>
      <w:r>
        <w:rPr>
          <w:rFonts w:ascii="Calibri" w:hAnsi="Calibri" w:cs="Calibri"/>
          <w:bdr w:val="nil"/>
        </w:rPr>
        <w:t>procedural</w:t>
      </w:r>
      <w:r w:rsidR="00CA7C98">
        <w:rPr>
          <w:rFonts w:ascii="Calibri" w:hAnsi="Calibri" w:cs="Calibri"/>
          <w:bdr w:val="nil"/>
        </w:rPr>
        <w:t xml:space="preserve"> requirements and </w:t>
      </w:r>
      <w:r w:rsidRPr="005F46CF">
        <w:rPr>
          <w:rFonts w:ascii="Calibri" w:hAnsi="Calibri" w:cs="Calibri"/>
          <w:bdr w:val="nil"/>
        </w:rPr>
        <w:t xml:space="preserve">recommendations for the listed LOAs. </w:t>
      </w:r>
    </w:p>
    <w:tbl>
      <w:tblPr>
        <w:tblpPr w:leftFromText="180" w:rightFromText="180" w:vertAnchor="text" w:horzAnchor="margin" w:tblpY="110"/>
        <w:tblW w:w="9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0"/>
        <w:gridCol w:w="8190"/>
      </w:tblGrid>
      <w:tr w:rsidR="00252681" w:rsidRPr="003B3AC7" w14:paraId="55BF4876" w14:textId="77777777" w:rsidTr="00252681">
        <w:trPr>
          <w:trHeight w:val="714"/>
        </w:trPr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5963540D" w14:textId="77777777" w:rsidR="00252681" w:rsidRPr="00D50374" w:rsidRDefault="00252681" w:rsidP="00252681">
            <w:pPr>
              <w:pStyle w:val="NormalWeb"/>
              <w:jc w:val="center"/>
              <w:rPr>
                <w:rFonts w:ascii="Calibri" w:hAnsi="Calibri" w:cs="Calibri"/>
                <w:b/>
                <w:sz w:val="22"/>
              </w:rPr>
            </w:pPr>
            <w:r w:rsidRPr="00D50374">
              <w:rPr>
                <w:rFonts w:ascii="Calibri" w:hAnsi="Calibri" w:cs="Calibri"/>
                <w:b/>
                <w:sz w:val="22"/>
              </w:rPr>
              <w:lastRenderedPageBreak/>
              <w:t>FAA LOA</w:t>
            </w:r>
          </w:p>
        </w:tc>
        <w:tc>
          <w:tcPr>
            <w:tcW w:w="8190" w:type="dxa"/>
            <w:shd w:val="clear" w:color="auto" w:fill="D9D9D9" w:themeFill="background1" w:themeFillShade="D9"/>
            <w:vAlign w:val="center"/>
          </w:tcPr>
          <w:p w14:paraId="1A93D89B" w14:textId="77777777" w:rsidR="00A663E9" w:rsidRPr="00D50374" w:rsidRDefault="00252681" w:rsidP="00A663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</w:rPr>
            </w:pPr>
            <w:r w:rsidRPr="00D50374">
              <w:rPr>
                <w:rFonts w:ascii="Calibri" w:hAnsi="Calibri" w:cs="Calibri"/>
                <w:b/>
                <w:sz w:val="22"/>
              </w:rPr>
              <w:t>Operations</w:t>
            </w:r>
          </w:p>
          <w:p w14:paraId="529C6AF0" w14:textId="4D1E32E8" w:rsidR="00252681" w:rsidRPr="00D50374" w:rsidRDefault="00A663E9" w:rsidP="00A663E9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50374">
              <w:rPr>
                <w:color w:val="0079BF" w:themeColor="accent1" w:themeShade="BF"/>
                <w:sz w:val="20"/>
                <w:szCs w:val="20"/>
              </w:rPr>
              <w:t>(Remove any rows not applicable to the procedures in the manual)</w:t>
            </w:r>
          </w:p>
        </w:tc>
      </w:tr>
      <w:tr w:rsidR="00252681" w:rsidRPr="003B3AC7" w14:paraId="6D842625" w14:textId="77777777" w:rsidTr="00252681">
        <w:trPr>
          <w:trHeight w:val="395"/>
        </w:trPr>
        <w:tc>
          <w:tcPr>
            <w:tcW w:w="1240" w:type="dxa"/>
            <w:shd w:val="clear" w:color="auto" w:fill="auto"/>
          </w:tcPr>
          <w:p w14:paraId="264BB774" w14:textId="77777777" w:rsidR="00252681" w:rsidRPr="00D50374" w:rsidRDefault="00252681" w:rsidP="00252681">
            <w:pPr>
              <w:pStyle w:val="NormalWeb"/>
              <w:rPr>
                <w:rFonts w:ascii="Calibri" w:hAnsi="Calibri" w:cs="Calibri"/>
                <w:b/>
                <w:sz w:val="22"/>
              </w:rPr>
            </w:pPr>
            <w:r w:rsidRPr="00D50374">
              <w:rPr>
                <w:rFonts w:ascii="Calibri" w:hAnsi="Calibri" w:cs="Calibri"/>
                <w:sz w:val="22"/>
              </w:rPr>
              <w:t>A056</w:t>
            </w:r>
          </w:p>
        </w:tc>
        <w:tc>
          <w:tcPr>
            <w:tcW w:w="8190" w:type="dxa"/>
            <w:shd w:val="clear" w:color="auto" w:fill="auto"/>
          </w:tcPr>
          <w:p w14:paraId="41C995C9" w14:textId="19438C7B" w:rsidR="00252681" w:rsidRPr="00D50374" w:rsidRDefault="00252681" w:rsidP="00A663E9">
            <w:pPr>
              <w:pStyle w:val="NormalWeb"/>
              <w:rPr>
                <w:rFonts w:ascii="Calibri" w:hAnsi="Calibri" w:cs="Calibri"/>
                <w:b/>
                <w:sz w:val="22"/>
              </w:rPr>
            </w:pPr>
            <w:r w:rsidRPr="00D50374">
              <w:rPr>
                <w:rFonts w:ascii="Calibri" w:hAnsi="Calibri" w:cs="Calibri"/>
                <w:sz w:val="22"/>
              </w:rPr>
              <w:t>Data Link Communications</w:t>
            </w:r>
            <w:r w:rsidR="00CA7C98" w:rsidRPr="00D50374">
              <w:rPr>
                <w:rFonts w:ascii="Calibri" w:hAnsi="Calibri" w:cs="Calibri"/>
                <w:sz w:val="22"/>
              </w:rPr>
              <w:t xml:space="preserve"> </w:t>
            </w:r>
            <w:r w:rsidR="005F0E70" w:rsidRPr="00D50374">
              <w:rPr>
                <w:rFonts w:ascii="Calibri" w:hAnsi="Calibri" w:cs="Calibri"/>
                <w:sz w:val="22"/>
              </w:rPr>
              <w:t>(FANS or ATN)</w:t>
            </w:r>
          </w:p>
        </w:tc>
      </w:tr>
      <w:tr w:rsidR="00252681" w:rsidRPr="003B3AC7" w14:paraId="6B32BDE4" w14:textId="77777777" w:rsidTr="00252681">
        <w:trPr>
          <w:trHeight w:val="714"/>
        </w:trPr>
        <w:tc>
          <w:tcPr>
            <w:tcW w:w="1240" w:type="dxa"/>
          </w:tcPr>
          <w:p w14:paraId="01B84963" w14:textId="77777777" w:rsidR="00252681" w:rsidRPr="00D50374" w:rsidRDefault="00252681" w:rsidP="00252681">
            <w:pPr>
              <w:pStyle w:val="NormalWeb"/>
              <w:rPr>
                <w:rFonts w:ascii="Calibri" w:hAnsi="Calibri" w:cs="Calibri"/>
                <w:sz w:val="22"/>
              </w:rPr>
            </w:pPr>
            <w:r w:rsidRPr="00D50374">
              <w:rPr>
                <w:rFonts w:ascii="Calibri" w:hAnsi="Calibri" w:cs="Calibri"/>
                <w:sz w:val="22"/>
              </w:rPr>
              <w:t>B036</w:t>
            </w:r>
          </w:p>
        </w:tc>
        <w:tc>
          <w:tcPr>
            <w:tcW w:w="8190" w:type="dxa"/>
          </w:tcPr>
          <w:p w14:paraId="15E41CD4" w14:textId="6BB7217F" w:rsidR="00252681" w:rsidRPr="00D50374" w:rsidRDefault="00252681" w:rsidP="00A663E9">
            <w:pPr>
              <w:pStyle w:val="NormalWeb"/>
              <w:rPr>
                <w:rFonts w:ascii="Calibri" w:hAnsi="Calibri" w:cs="Calibri"/>
                <w:sz w:val="22"/>
              </w:rPr>
            </w:pPr>
            <w:r w:rsidRPr="00D50374">
              <w:rPr>
                <w:rFonts w:ascii="Calibri" w:hAnsi="Calibri" w:cs="Calibri"/>
                <w:sz w:val="22"/>
              </w:rPr>
              <w:t>Oceanic and Remote Continental Navigation Using Multiple Long-Range Navigation Systems (M-LRNS): RNP 2, 4 and 10</w:t>
            </w:r>
            <w:r w:rsidR="00CA7C98" w:rsidRPr="00D50374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252681" w:rsidRPr="003B3AC7" w14:paraId="1706133C" w14:textId="77777777" w:rsidTr="00252681">
        <w:trPr>
          <w:trHeight w:val="421"/>
        </w:trPr>
        <w:tc>
          <w:tcPr>
            <w:tcW w:w="1240" w:type="dxa"/>
          </w:tcPr>
          <w:p w14:paraId="14ABD29C" w14:textId="77777777" w:rsidR="00252681" w:rsidRPr="00D50374" w:rsidRDefault="00252681" w:rsidP="00252681">
            <w:pPr>
              <w:pStyle w:val="NormalWeb"/>
              <w:rPr>
                <w:rFonts w:ascii="Calibri" w:hAnsi="Calibri" w:cs="Calibri"/>
                <w:sz w:val="22"/>
              </w:rPr>
            </w:pPr>
            <w:r w:rsidRPr="00D50374">
              <w:rPr>
                <w:rFonts w:ascii="Calibri" w:hAnsi="Calibri" w:cs="Calibri"/>
                <w:sz w:val="22"/>
              </w:rPr>
              <w:t>B039</w:t>
            </w:r>
          </w:p>
        </w:tc>
        <w:tc>
          <w:tcPr>
            <w:tcW w:w="8190" w:type="dxa"/>
          </w:tcPr>
          <w:p w14:paraId="1EBB6B0A" w14:textId="6B8CE6EA" w:rsidR="00252681" w:rsidRPr="00D50374" w:rsidRDefault="00252681" w:rsidP="00A663E9">
            <w:pPr>
              <w:pStyle w:val="NormalWeb"/>
              <w:rPr>
                <w:rFonts w:ascii="Calibri" w:hAnsi="Calibri" w:cs="Calibri"/>
                <w:sz w:val="22"/>
              </w:rPr>
            </w:pPr>
            <w:r w:rsidRPr="00D50374">
              <w:rPr>
                <w:rFonts w:ascii="Calibri" w:hAnsi="Calibri" w:cs="Calibri"/>
                <w:sz w:val="22"/>
              </w:rPr>
              <w:t xml:space="preserve">Operations in North Atlantic </w:t>
            </w:r>
            <w:proofErr w:type="gramStart"/>
            <w:r w:rsidRPr="00D50374">
              <w:rPr>
                <w:rFonts w:ascii="Calibri" w:hAnsi="Calibri" w:cs="Calibri"/>
                <w:sz w:val="22"/>
              </w:rPr>
              <w:t>High Level</w:t>
            </w:r>
            <w:proofErr w:type="gramEnd"/>
            <w:r w:rsidRPr="00D50374">
              <w:rPr>
                <w:rFonts w:ascii="Calibri" w:hAnsi="Calibri" w:cs="Calibri"/>
                <w:sz w:val="22"/>
              </w:rPr>
              <w:t xml:space="preserve"> Airspace (NAT HLA)</w:t>
            </w:r>
            <w:r w:rsidR="00CA7C98" w:rsidRPr="00D50374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252681" w:rsidRPr="003B3AC7" w14:paraId="75FE292F" w14:textId="77777777" w:rsidTr="00252681">
        <w:trPr>
          <w:trHeight w:val="418"/>
        </w:trPr>
        <w:tc>
          <w:tcPr>
            <w:tcW w:w="1240" w:type="dxa"/>
          </w:tcPr>
          <w:p w14:paraId="5F1CABE7" w14:textId="77777777" w:rsidR="00252681" w:rsidRPr="00D50374" w:rsidRDefault="00252681" w:rsidP="00252681">
            <w:pPr>
              <w:pStyle w:val="NormalWeb"/>
              <w:rPr>
                <w:rFonts w:ascii="Calibri" w:hAnsi="Calibri" w:cs="Calibri"/>
                <w:sz w:val="22"/>
              </w:rPr>
            </w:pPr>
            <w:r w:rsidRPr="00D50374">
              <w:rPr>
                <w:rFonts w:ascii="Calibri" w:hAnsi="Calibri" w:cs="Calibri"/>
                <w:sz w:val="22"/>
              </w:rPr>
              <w:t>B046</w:t>
            </w:r>
          </w:p>
        </w:tc>
        <w:tc>
          <w:tcPr>
            <w:tcW w:w="8190" w:type="dxa"/>
          </w:tcPr>
          <w:p w14:paraId="69FBA537" w14:textId="1783A0DD" w:rsidR="00252681" w:rsidRPr="00D50374" w:rsidRDefault="00252681" w:rsidP="00A663E9">
            <w:pPr>
              <w:pStyle w:val="NormalWeb"/>
              <w:rPr>
                <w:rFonts w:ascii="Calibri" w:hAnsi="Calibri" w:cs="Calibri"/>
                <w:sz w:val="22"/>
              </w:rPr>
            </w:pPr>
            <w:r w:rsidRPr="00D50374">
              <w:rPr>
                <w:rFonts w:ascii="Calibri" w:hAnsi="Calibri" w:cs="Calibri"/>
                <w:sz w:val="22"/>
              </w:rPr>
              <w:t>Operations in Reduced Vertical Separation Minimum (RVSM) Airspace</w:t>
            </w:r>
            <w:r w:rsidR="00CA7C98" w:rsidRPr="00D50374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252681" w:rsidRPr="003B3AC7" w14:paraId="48EA8F0A" w14:textId="77777777" w:rsidTr="00745CE5">
        <w:trPr>
          <w:trHeight w:val="460"/>
        </w:trPr>
        <w:tc>
          <w:tcPr>
            <w:tcW w:w="1240" w:type="dxa"/>
          </w:tcPr>
          <w:p w14:paraId="327EFA18" w14:textId="77777777" w:rsidR="00252681" w:rsidRPr="00D50374" w:rsidRDefault="00252681" w:rsidP="00252681">
            <w:pPr>
              <w:pStyle w:val="NormalWeb"/>
              <w:rPr>
                <w:rFonts w:ascii="Calibri" w:hAnsi="Calibri" w:cs="Calibri"/>
                <w:sz w:val="22"/>
              </w:rPr>
            </w:pPr>
            <w:r w:rsidRPr="00D50374">
              <w:rPr>
                <w:rFonts w:ascii="Calibri" w:hAnsi="Calibri" w:cs="Calibri"/>
                <w:sz w:val="22"/>
              </w:rPr>
              <w:t>B054</w:t>
            </w:r>
          </w:p>
        </w:tc>
        <w:tc>
          <w:tcPr>
            <w:tcW w:w="8190" w:type="dxa"/>
          </w:tcPr>
          <w:p w14:paraId="4C4D34AC" w14:textId="2FBEE985" w:rsidR="00252681" w:rsidRPr="00D50374" w:rsidRDefault="00252681" w:rsidP="00A663E9">
            <w:pPr>
              <w:pStyle w:val="NormalWeb"/>
              <w:rPr>
                <w:rFonts w:ascii="Calibri" w:hAnsi="Calibri" w:cs="Calibri"/>
                <w:sz w:val="22"/>
              </w:rPr>
            </w:pPr>
            <w:r w:rsidRPr="00D50374">
              <w:rPr>
                <w:rFonts w:ascii="Calibri" w:hAnsi="Calibri" w:cs="Calibri"/>
                <w:sz w:val="22"/>
              </w:rPr>
              <w:t>Oceanic and Remote Airspace Navigation Using a Single Long-Range Navigation System</w:t>
            </w:r>
            <w:r w:rsidR="00CA7C98" w:rsidRPr="00D50374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</w:tbl>
    <w:p w14:paraId="43622724" w14:textId="77777777" w:rsidR="00094915" w:rsidRPr="00094915" w:rsidRDefault="00094915" w:rsidP="00094915"/>
    <w:p w14:paraId="1D3C556B" w14:textId="77777777" w:rsidR="00094915" w:rsidRPr="00094915" w:rsidRDefault="00094915" w:rsidP="00094915"/>
    <w:p w14:paraId="233609A2" w14:textId="77777777" w:rsidR="00094915" w:rsidRPr="00094915" w:rsidRDefault="00094915" w:rsidP="00094915"/>
    <w:p w14:paraId="5A8A6BDD" w14:textId="3D1BB036" w:rsidR="00094915" w:rsidRDefault="00094915" w:rsidP="00094915"/>
    <w:p w14:paraId="6A43DC95" w14:textId="48723F95" w:rsidR="00723DE2" w:rsidRDefault="00723DE2" w:rsidP="00094915"/>
    <w:p w14:paraId="61FE0FD8" w14:textId="6AB2ADB4" w:rsidR="00723DE2" w:rsidRDefault="00723DE2" w:rsidP="00094915"/>
    <w:p w14:paraId="63BEC33B" w14:textId="28549D67" w:rsidR="00723DE2" w:rsidRDefault="00723DE2" w:rsidP="00094915"/>
    <w:p w14:paraId="512752A2" w14:textId="6C99DF00" w:rsidR="00723DE2" w:rsidRDefault="00723DE2" w:rsidP="00094915"/>
    <w:p w14:paraId="660CEE25" w14:textId="1918F80E" w:rsidR="00723DE2" w:rsidRDefault="00723DE2" w:rsidP="00094915"/>
    <w:p w14:paraId="6DF0F92A" w14:textId="5093B66B" w:rsidR="00723DE2" w:rsidRDefault="00723DE2" w:rsidP="00094915"/>
    <w:p w14:paraId="4DCA11F1" w14:textId="5C1F3A0B" w:rsidR="00723DE2" w:rsidRDefault="00723DE2" w:rsidP="00094915"/>
    <w:p w14:paraId="35029CA0" w14:textId="403F7DCB" w:rsidR="00723DE2" w:rsidRDefault="00723DE2" w:rsidP="00094915"/>
    <w:p w14:paraId="5EC99C27" w14:textId="777861FA" w:rsidR="00723DE2" w:rsidRDefault="00723DE2" w:rsidP="00094915"/>
    <w:p w14:paraId="60539D8B" w14:textId="02CFC2BA" w:rsidR="00723DE2" w:rsidRDefault="00723DE2" w:rsidP="00094915"/>
    <w:p w14:paraId="776E1C41" w14:textId="563EDCC8" w:rsidR="00723DE2" w:rsidRDefault="00723DE2" w:rsidP="00094915"/>
    <w:p w14:paraId="44A8B61A" w14:textId="175EEE4C" w:rsidR="00723DE2" w:rsidRDefault="00723DE2" w:rsidP="00094915"/>
    <w:p w14:paraId="592E2859" w14:textId="77777777" w:rsidR="00723DE2" w:rsidRPr="00723DE2" w:rsidRDefault="00723DE2" w:rsidP="00094915">
      <w:pPr>
        <w:rPr>
          <w:color w:val="0079BF" w:themeColor="accent1" w:themeShade="BF"/>
        </w:rPr>
      </w:pPr>
    </w:p>
    <w:sectPr w:rsidR="00723DE2" w:rsidRPr="00723DE2" w:rsidSect="00FF382C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432" w:bottom="720" w:left="1152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6AF92" w14:textId="77777777" w:rsidR="00323902" w:rsidRDefault="00323902">
      <w:r>
        <w:separator/>
      </w:r>
    </w:p>
    <w:p w14:paraId="1F7A5BAB" w14:textId="77777777" w:rsidR="00323902" w:rsidRDefault="00323902"/>
  </w:endnote>
  <w:endnote w:type="continuationSeparator" w:id="0">
    <w:p w14:paraId="1AD8CB4A" w14:textId="77777777" w:rsidR="00323902" w:rsidRDefault="00323902">
      <w:r>
        <w:continuationSeparator/>
      </w:r>
    </w:p>
    <w:p w14:paraId="09FB9833" w14:textId="77777777" w:rsidR="00323902" w:rsidRDefault="003239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CD9E" w14:textId="77777777" w:rsidR="00C966FD" w:rsidRDefault="00C966FD">
    <w:pPr>
      <w:pStyle w:val="Footer"/>
    </w:pPr>
  </w:p>
  <w:p w14:paraId="7D3C1FB2" w14:textId="77777777" w:rsidR="00A3068D" w:rsidRDefault="00A306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E491B" w14:textId="29562F20" w:rsidR="00A3068D" w:rsidRDefault="00E3278D">
    <w:r>
      <w:t>Template Version 15JUNE2023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5C419" w14:textId="77777777" w:rsidR="00323902" w:rsidRDefault="00323902">
      <w:r>
        <w:separator/>
      </w:r>
    </w:p>
    <w:p w14:paraId="4AE0D4DD" w14:textId="77777777" w:rsidR="00323902" w:rsidRDefault="00323902"/>
  </w:footnote>
  <w:footnote w:type="continuationSeparator" w:id="0">
    <w:p w14:paraId="40DB8695" w14:textId="77777777" w:rsidR="00323902" w:rsidRDefault="00323902">
      <w:r>
        <w:continuationSeparator/>
      </w:r>
    </w:p>
    <w:p w14:paraId="40C6D1B4" w14:textId="77777777" w:rsidR="00323902" w:rsidRDefault="003239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6E56" w14:textId="77777777" w:rsidR="00C966FD" w:rsidRDefault="00C966FD">
    <w:pPr>
      <w:pStyle w:val="Header"/>
    </w:pPr>
  </w:p>
  <w:p w14:paraId="46C62515" w14:textId="77777777" w:rsidR="00A3068D" w:rsidRDefault="00A306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3C16" w14:textId="12FBFCF1" w:rsidR="00D60971" w:rsidRDefault="00D60971">
    <w:pPr>
      <w:pStyle w:val="HeaderFooter"/>
      <w:tabs>
        <w:tab w:val="clear" w:pos="9020"/>
        <w:tab w:val="center" w:pos="7200"/>
        <w:tab w:val="right" w:pos="144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2F29"/>
    <w:multiLevelType w:val="hybridMultilevel"/>
    <w:tmpl w:val="069AB9E8"/>
    <w:lvl w:ilvl="0" w:tplc="6BA034F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40484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200DD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E64EF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72EFB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883B2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DC738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8B6A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38080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9952BA1"/>
    <w:multiLevelType w:val="hybridMultilevel"/>
    <w:tmpl w:val="AD4A9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837EC"/>
    <w:multiLevelType w:val="hybridMultilevel"/>
    <w:tmpl w:val="5CEE9C48"/>
    <w:lvl w:ilvl="0" w:tplc="3A288BB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2610E"/>
    <w:multiLevelType w:val="hybridMultilevel"/>
    <w:tmpl w:val="64DA9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694377">
    <w:abstractNumId w:val="0"/>
  </w:num>
  <w:num w:numId="2" w16cid:durableId="544753520">
    <w:abstractNumId w:val="3"/>
  </w:num>
  <w:num w:numId="3" w16cid:durableId="186793034">
    <w:abstractNumId w:val="1"/>
  </w:num>
  <w:num w:numId="4" w16cid:durableId="613561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971"/>
    <w:rsid w:val="00003676"/>
    <w:rsid w:val="00004039"/>
    <w:rsid w:val="00037637"/>
    <w:rsid w:val="0006460E"/>
    <w:rsid w:val="00094915"/>
    <w:rsid w:val="000B20E4"/>
    <w:rsid w:val="000C243D"/>
    <w:rsid w:val="000C5AC2"/>
    <w:rsid w:val="000E609B"/>
    <w:rsid w:val="0010085F"/>
    <w:rsid w:val="00123622"/>
    <w:rsid w:val="001351F1"/>
    <w:rsid w:val="001771C7"/>
    <w:rsid w:val="00185B3B"/>
    <w:rsid w:val="001866D0"/>
    <w:rsid w:val="0019722C"/>
    <w:rsid w:val="001A78D1"/>
    <w:rsid w:val="001C4829"/>
    <w:rsid w:val="001D0FCB"/>
    <w:rsid w:val="001D66D0"/>
    <w:rsid w:val="001F310B"/>
    <w:rsid w:val="00220018"/>
    <w:rsid w:val="002205D9"/>
    <w:rsid w:val="0022648B"/>
    <w:rsid w:val="002462E7"/>
    <w:rsid w:val="00252681"/>
    <w:rsid w:val="002703AC"/>
    <w:rsid w:val="00277972"/>
    <w:rsid w:val="00284D4E"/>
    <w:rsid w:val="002A2C5F"/>
    <w:rsid w:val="002A2E71"/>
    <w:rsid w:val="002C5B52"/>
    <w:rsid w:val="002E12F8"/>
    <w:rsid w:val="00320D88"/>
    <w:rsid w:val="00323902"/>
    <w:rsid w:val="00365F35"/>
    <w:rsid w:val="00371DE5"/>
    <w:rsid w:val="003B3AC7"/>
    <w:rsid w:val="003B4FF7"/>
    <w:rsid w:val="003C4D6B"/>
    <w:rsid w:val="003D30EC"/>
    <w:rsid w:val="003D34B9"/>
    <w:rsid w:val="003F0614"/>
    <w:rsid w:val="003F3B91"/>
    <w:rsid w:val="004154B7"/>
    <w:rsid w:val="004170F7"/>
    <w:rsid w:val="00417615"/>
    <w:rsid w:val="004208EB"/>
    <w:rsid w:val="00422A25"/>
    <w:rsid w:val="00422C05"/>
    <w:rsid w:val="00434C93"/>
    <w:rsid w:val="0044406C"/>
    <w:rsid w:val="00444080"/>
    <w:rsid w:val="00486A26"/>
    <w:rsid w:val="004C0C00"/>
    <w:rsid w:val="004C5591"/>
    <w:rsid w:val="004D4BE4"/>
    <w:rsid w:val="004E12BB"/>
    <w:rsid w:val="004E6BD6"/>
    <w:rsid w:val="004F725D"/>
    <w:rsid w:val="00521062"/>
    <w:rsid w:val="00527A4A"/>
    <w:rsid w:val="0053530C"/>
    <w:rsid w:val="005873EB"/>
    <w:rsid w:val="00593854"/>
    <w:rsid w:val="00594AFE"/>
    <w:rsid w:val="005C2487"/>
    <w:rsid w:val="005F0E70"/>
    <w:rsid w:val="005F46CF"/>
    <w:rsid w:val="0060331F"/>
    <w:rsid w:val="00620354"/>
    <w:rsid w:val="00643473"/>
    <w:rsid w:val="00666204"/>
    <w:rsid w:val="006828AE"/>
    <w:rsid w:val="00686B30"/>
    <w:rsid w:val="006A12A6"/>
    <w:rsid w:val="006B0A8E"/>
    <w:rsid w:val="006C36BA"/>
    <w:rsid w:val="006C616B"/>
    <w:rsid w:val="006E2C8B"/>
    <w:rsid w:val="006E622B"/>
    <w:rsid w:val="006F4E64"/>
    <w:rsid w:val="007149D2"/>
    <w:rsid w:val="0071763A"/>
    <w:rsid w:val="007222F3"/>
    <w:rsid w:val="00723DE2"/>
    <w:rsid w:val="00745CE5"/>
    <w:rsid w:val="007538AB"/>
    <w:rsid w:val="0075422D"/>
    <w:rsid w:val="00755A21"/>
    <w:rsid w:val="0076711A"/>
    <w:rsid w:val="007875B1"/>
    <w:rsid w:val="007C160A"/>
    <w:rsid w:val="007D7904"/>
    <w:rsid w:val="007F1A1D"/>
    <w:rsid w:val="007F63FF"/>
    <w:rsid w:val="00812AA4"/>
    <w:rsid w:val="0081321B"/>
    <w:rsid w:val="00822A42"/>
    <w:rsid w:val="00823F5C"/>
    <w:rsid w:val="00837AA9"/>
    <w:rsid w:val="00847C6B"/>
    <w:rsid w:val="00854AB9"/>
    <w:rsid w:val="00854AC0"/>
    <w:rsid w:val="00882117"/>
    <w:rsid w:val="00895437"/>
    <w:rsid w:val="00895D9B"/>
    <w:rsid w:val="008B12CC"/>
    <w:rsid w:val="008B1F90"/>
    <w:rsid w:val="008D4CCC"/>
    <w:rsid w:val="00921A5F"/>
    <w:rsid w:val="00987484"/>
    <w:rsid w:val="009D18A6"/>
    <w:rsid w:val="009D34BE"/>
    <w:rsid w:val="009E75C0"/>
    <w:rsid w:val="00A04DFE"/>
    <w:rsid w:val="00A06CB2"/>
    <w:rsid w:val="00A25616"/>
    <w:rsid w:val="00A3068D"/>
    <w:rsid w:val="00A32521"/>
    <w:rsid w:val="00A663E9"/>
    <w:rsid w:val="00AA0985"/>
    <w:rsid w:val="00AB13FB"/>
    <w:rsid w:val="00AC0CF2"/>
    <w:rsid w:val="00AE55E0"/>
    <w:rsid w:val="00AF080D"/>
    <w:rsid w:val="00B10BC4"/>
    <w:rsid w:val="00B46641"/>
    <w:rsid w:val="00B526D9"/>
    <w:rsid w:val="00B80B32"/>
    <w:rsid w:val="00B85B3F"/>
    <w:rsid w:val="00BD147F"/>
    <w:rsid w:val="00BE30E2"/>
    <w:rsid w:val="00BE7139"/>
    <w:rsid w:val="00BF4A57"/>
    <w:rsid w:val="00BF626F"/>
    <w:rsid w:val="00C11644"/>
    <w:rsid w:val="00C67DEA"/>
    <w:rsid w:val="00C67F55"/>
    <w:rsid w:val="00C966FD"/>
    <w:rsid w:val="00CA7C98"/>
    <w:rsid w:val="00CC561D"/>
    <w:rsid w:val="00CF71F4"/>
    <w:rsid w:val="00D44AFA"/>
    <w:rsid w:val="00D44E04"/>
    <w:rsid w:val="00D47734"/>
    <w:rsid w:val="00D50374"/>
    <w:rsid w:val="00D60971"/>
    <w:rsid w:val="00D70510"/>
    <w:rsid w:val="00D76B42"/>
    <w:rsid w:val="00D834B8"/>
    <w:rsid w:val="00D83FE7"/>
    <w:rsid w:val="00DA2651"/>
    <w:rsid w:val="00DB3BE8"/>
    <w:rsid w:val="00DB5C24"/>
    <w:rsid w:val="00DB6879"/>
    <w:rsid w:val="00DC7B33"/>
    <w:rsid w:val="00DE1EE4"/>
    <w:rsid w:val="00DE7A77"/>
    <w:rsid w:val="00DF1679"/>
    <w:rsid w:val="00DF6260"/>
    <w:rsid w:val="00E10552"/>
    <w:rsid w:val="00E27984"/>
    <w:rsid w:val="00E3278D"/>
    <w:rsid w:val="00E40EB3"/>
    <w:rsid w:val="00E44309"/>
    <w:rsid w:val="00E52EE1"/>
    <w:rsid w:val="00E7496A"/>
    <w:rsid w:val="00E912C7"/>
    <w:rsid w:val="00E958CD"/>
    <w:rsid w:val="00EA1A33"/>
    <w:rsid w:val="00EA33CE"/>
    <w:rsid w:val="00EE5332"/>
    <w:rsid w:val="00F029BB"/>
    <w:rsid w:val="00F076E6"/>
    <w:rsid w:val="00F16549"/>
    <w:rsid w:val="00F23210"/>
    <w:rsid w:val="00F30ED7"/>
    <w:rsid w:val="00F41C6A"/>
    <w:rsid w:val="00F437E8"/>
    <w:rsid w:val="00F679B2"/>
    <w:rsid w:val="00F81921"/>
    <w:rsid w:val="00F927CB"/>
    <w:rsid w:val="00F94C75"/>
    <w:rsid w:val="00F96087"/>
    <w:rsid w:val="00FC1BDC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623B64"/>
  <w15:docId w15:val="{BDE8DC67-042F-4F03-8C81-17596091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E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tabs>
        <w:tab w:val="right" w:leader="dot" w:pos="9648"/>
      </w:tabs>
      <w:spacing w:line="20" w:lineRule="atLeast"/>
    </w:pPr>
    <w:rPr>
      <w:rFonts w:ascii="Helvetica" w:hAnsi="Helvetica" w:cs="Arial Unicode MS"/>
      <w:b/>
      <w:bCs/>
      <w:color w:val="000000"/>
      <w:sz w:val="22"/>
      <w:szCs w:val="22"/>
      <w:shd w:val="clear" w:color="auto" w:fill="FFFFFF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177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1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7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1C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834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2A25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A2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2E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2E71"/>
    <w:rPr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E71"/>
    <w:rPr>
      <w:b/>
      <w:bCs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E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E71"/>
    <w:rPr>
      <w:rFonts w:ascii="Segoe UI" w:hAnsi="Segoe UI" w:cs="Segoe UI"/>
      <w:sz w:val="18"/>
      <w:szCs w:val="18"/>
      <w:bdr w:val="none" w:sz="0" w:space="0" w:color="auto"/>
    </w:rPr>
  </w:style>
  <w:style w:type="character" w:customStyle="1" w:styleId="A9">
    <w:name w:val="A9"/>
    <w:uiPriority w:val="99"/>
    <w:rsid w:val="001F310B"/>
    <w:rPr>
      <w:i/>
      <w:iCs/>
      <w:color w:val="1F5C9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7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2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4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a.gov/about/office_org/headquarters_offices/avs/offices/afx/afs/afs400/afs410/part91_loa_proces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52578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6121400" algn="r"/>
          </a:tabLst>
          <a:defRPr kumimoji="0" sz="11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A69BD-4B5F-487A-AF1D-FAF8FF27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McLellan, Christopher (FAA)</dc:creator>
  <cp:lastModifiedBy>Hennig, Jens</cp:lastModifiedBy>
  <cp:revision>4</cp:revision>
  <dcterms:created xsi:type="dcterms:W3CDTF">2023-06-07T22:18:00Z</dcterms:created>
  <dcterms:modified xsi:type="dcterms:W3CDTF">2023-06-15T19:53:00Z</dcterms:modified>
</cp:coreProperties>
</file>